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1D2AF" w14:textId="7DA4C3C0" w:rsidR="00E6410C" w:rsidRDefault="00E6410C">
      <w:pPr>
        <w:spacing w:after="60"/>
        <w:jc w:val="center"/>
        <w:rPr>
          <w:b/>
          <w:bCs/>
          <w:color w:val="1F5C2E"/>
        </w:rPr>
      </w:pPr>
    </w:p>
    <w:p w14:paraId="2D230461" w14:textId="323A4C4E" w:rsidR="009650D4" w:rsidRPr="00B434E5" w:rsidRDefault="00B434E5" w:rsidP="00B434E5">
      <w:pPr>
        <w:spacing w:after="60"/>
        <w:jc w:val="center"/>
        <w:rPr>
          <w:sz w:val="22"/>
          <w:szCs w:val="22"/>
        </w:rPr>
      </w:pPr>
      <w:r w:rsidRPr="00B434E5">
        <w:rPr>
          <w:b/>
          <w:bCs/>
          <w:noProof/>
          <w:color w:val="1F5C2E"/>
          <w:sz w:val="22"/>
          <w:szCs w:val="22"/>
        </w:rPr>
        <w:drawing>
          <wp:anchor distT="0" distB="0" distL="114300" distR="114300" simplePos="0" relativeHeight="251661312" behindDoc="1" locked="0" layoutInCell="1" allowOverlap="1" wp14:anchorId="018E0D87" wp14:editId="17257DDC">
            <wp:simplePos x="0" y="0"/>
            <wp:positionH relativeFrom="column">
              <wp:posOffset>3810</wp:posOffset>
            </wp:positionH>
            <wp:positionV relativeFrom="paragraph">
              <wp:posOffset>635</wp:posOffset>
            </wp:positionV>
            <wp:extent cx="1333500" cy="1344154"/>
            <wp:effectExtent l="0" t="0" r="0" b="8890"/>
            <wp:wrapTight wrapText="bothSides">
              <wp:wrapPolygon edited="0">
                <wp:start x="0" y="0"/>
                <wp:lineTo x="0" y="21437"/>
                <wp:lineTo x="21291" y="21437"/>
                <wp:lineTo x="21291" y="0"/>
                <wp:lineTo x="0" y="0"/>
              </wp:wrapPolygon>
            </wp:wrapTight>
            <wp:docPr id="198056774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567740"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33500" cy="1344154"/>
                    </a:xfrm>
                    <a:prstGeom prst="rect">
                      <a:avLst/>
                    </a:prstGeom>
                  </pic:spPr>
                </pic:pic>
              </a:graphicData>
            </a:graphic>
          </wp:anchor>
        </w:drawing>
      </w:r>
      <w:r w:rsidR="0062769B" w:rsidRPr="00B434E5">
        <w:rPr>
          <w:b/>
          <w:bCs/>
          <w:color w:val="1F5C2E"/>
          <w:sz w:val="22"/>
          <w:szCs w:val="22"/>
        </w:rPr>
        <w:t>Helmholtz-Gymnasium Bielefeld</w:t>
      </w:r>
    </w:p>
    <w:p w14:paraId="336BD641" w14:textId="77777777" w:rsidR="009650D4" w:rsidRPr="00B434E5" w:rsidRDefault="0062769B">
      <w:pPr>
        <w:pBdr>
          <w:bottom w:val="single" w:sz="6" w:space="8" w:color="1F5C2E"/>
        </w:pBdr>
        <w:spacing w:after="300"/>
        <w:jc w:val="center"/>
        <w:rPr>
          <w:sz w:val="22"/>
          <w:szCs w:val="22"/>
        </w:rPr>
      </w:pPr>
      <w:r w:rsidRPr="00B434E5">
        <w:rPr>
          <w:b/>
          <w:bCs/>
          <w:sz w:val="22"/>
          <w:szCs w:val="22"/>
        </w:rPr>
        <w:t>Konzept „Smartphonefreie Klasse“</w:t>
      </w:r>
    </w:p>
    <w:p w14:paraId="54E43691" w14:textId="01882F44" w:rsidR="00BF4D73" w:rsidRPr="00B434E5" w:rsidRDefault="0062769B" w:rsidP="00A75B4A">
      <w:pPr>
        <w:spacing w:after="400"/>
        <w:jc w:val="center"/>
        <w:rPr>
          <w:sz w:val="22"/>
          <w:szCs w:val="22"/>
        </w:rPr>
      </w:pPr>
      <w:r w:rsidRPr="00B434E5">
        <w:rPr>
          <w:i/>
          <w:iCs/>
          <w:color w:val="555555"/>
          <w:sz w:val="22"/>
          <w:szCs w:val="22"/>
        </w:rPr>
        <w:t xml:space="preserve">(Stand: </w:t>
      </w:r>
      <w:r w:rsidR="00A724A7" w:rsidRPr="00B434E5">
        <w:rPr>
          <w:i/>
          <w:iCs/>
          <w:color w:val="555555"/>
          <w:sz w:val="22"/>
          <w:szCs w:val="22"/>
        </w:rPr>
        <w:t>August</w:t>
      </w:r>
      <w:r w:rsidR="002D190A" w:rsidRPr="00B434E5">
        <w:rPr>
          <w:i/>
          <w:iCs/>
          <w:color w:val="555555"/>
          <w:sz w:val="22"/>
          <w:szCs w:val="22"/>
        </w:rPr>
        <w:t xml:space="preserve"> </w:t>
      </w:r>
      <w:r w:rsidR="00A724A7" w:rsidRPr="00B434E5">
        <w:rPr>
          <w:i/>
          <w:iCs/>
          <w:color w:val="555555"/>
          <w:sz w:val="22"/>
          <w:szCs w:val="22"/>
        </w:rPr>
        <w:t xml:space="preserve">2026 </w:t>
      </w:r>
      <w:r w:rsidRPr="00B434E5">
        <w:rPr>
          <w:i/>
          <w:iCs/>
          <w:color w:val="555555"/>
          <w:sz w:val="22"/>
          <w:szCs w:val="22"/>
        </w:rPr>
        <w:t>— Pilotprojekt ab Schuljahr 2027/28)</w:t>
      </w:r>
    </w:p>
    <w:p w14:paraId="027EB10C" w14:textId="4496ED3E" w:rsidR="009650D4" w:rsidRPr="00B434E5" w:rsidRDefault="006B7974">
      <w:pPr>
        <w:pStyle w:val="berschrift2"/>
        <w:spacing w:before="280" w:after="120"/>
        <w:rPr>
          <w:sz w:val="22"/>
          <w:szCs w:val="22"/>
        </w:rPr>
      </w:pPr>
      <w:r w:rsidRPr="00B434E5">
        <w:rPr>
          <w:b/>
          <w:bCs/>
          <w:color w:val="1F5C2E"/>
          <w:sz w:val="22"/>
          <w:szCs w:val="22"/>
        </w:rPr>
        <w:t xml:space="preserve">1. </w:t>
      </w:r>
      <w:r w:rsidR="00BA1FC0" w:rsidRPr="00B434E5">
        <w:rPr>
          <w:b/>
          <w:bCs/>
          <w:color w:val="1F5C2E"/>
          <w:sz w:val="22"/>
          <w:szCs w:val="22"/>
        </w:rPr>
        <w:t>V</w:t>
      </w:r>
      <w:r w:rsidRPr="00B434E5">
        <w:rPr>
          <w:b/>
          <w:bCs/>
          <w:color w:val="1F5C2E"/>
          <w:sz w:val="22"/>
          <w:szCs w:val="22"/>
        </w:rPr>
        <w:t>ereinbarung</w:t>
      </w:r>
    </w:p>
    <w:p w14:paraId="515AC26B" w14:textId="1D74A6AD" w:rsidR="009650D4" w:rsidRPr="00B434E5" w:rsidRDefault="0062769B">
      <w:pPr>
        <w:spacing w:after="180"/>
        <w:rPr>
          <w:sz w:val="22"/>
          <w:szCs w:val="22"/>
        </w:rPr>
      </w:pPr>
      <w:r w:rsidRPr="00B434E5">
        <w:rPr>
          <w:sz w:val="22"/>
          <w:szCs w:val="22"/>
        </w:rPr>
        <w:t xml:space="preserve">Die Eltern der Schülerinnen und Schüler der smartphonefreien Klasse verpflichten sich, ihren Kindern für die Dauer der Klassen 5 und 6 kein eigenes internetfähiges Smartphone zur Verfügung zu stellen. Ebenso sollen keine Smartwatches oder vergleichbare digitale Endgeräte mit Internetfunktion </w:t>
      </w:r>
      <w:r w:rsidR="006E2F8E" w:rsidRPr="00B434E5">
        <w:rPr>
          <w:sz w:val="22"/>
          <w:szCs w:val="22"/>
        </w:rPr>
        <w:t>angeschafft</w:t>
      </w:r>
      <w:r w:rsidRPr="00B434E5">
        <w:rPr>
          <w:sz w:val="22"/>
          <w:szCs w:val="22"/>
        </w:rPr>
        <w:t xml:space="preserve"> werden</w:t>
      </w:r>
      <w:r w:rsidR="00377925" w:rsidRPr="00B434E5">
        <w:rPr>
          <w:sz w:val="22"/>
          <w:szCs w:val="22"/>
        </w:rPr>
        <w:t xml:space="preserve">. </w:t>
      </w:r>
      <w:r w:rsidRPr="00B434E5">
        <w:rPr>
          <w:sz w:val="22"/>
          <w:szCs w:val="22"/>
        </w:rPr>
        <w:t>Sogenannte „</w:t>
      </w:r>
      <w:proofErr w:type="spellStart"/>
      <w:r w:rsidRPr="00B434E5">
        <w:rPr>
          <w:sz w:val="22"/>
          <w:szCs w:val="22"/>
        </w:rPr>
        <w:t>Dumb</w:t>
      </w:r>
      <w:proofErr w:type="spellEnd"/>
      <w:r w:rsidRPr="00B434E5">
        <w:rPr>
          <w:sz w:val="22"/>
          <w:szCs w:val="22"/>
        </w:rPr>
        <w:t xml:space="preserve"> </w:t>
      </w:r>
      <w:proofErr w:type="spellStart"/>
      <w:r w:rsidRPr="00B434E5">
        <w:rPr>
          <w:sz w:val="22"/>
          <w:szCs w:val="22"/>
        </w:rPr>
        <w:t>Phones</w:t>
      </w:r>
      <w:proofErr w:type="spellEnd"/>
      <w:r w:rsidRPr="00B434E5">
        <w:rPr>
          <w:sz w:val="22"/>
          <w:szCs w:val="22"/>
        </w:rPr>
        <w:t>“ (nicht internetfähige Handys</w:t>
      </w:r>
      <w:r w:rsidR="000E4DBF">
        <w:rPr>
          <w:sz w:val="22"/>
          <w:szCs w:val="22"/>
        </w:rPr>
        <w:t xml:space="preserve"> oder Uhren</w:t>
      </w:r>
      <w:r w:rsidRPr="00B434E5">
        <w:rPr>
          <w:sz w:val="22"/>
          <w:szCs w:val="22"/>
        </w:rPr>
        <w:t>, z. B. für den Schulweg) bleiben erlaubt.</w:t>
      </w:r>
    </w:p>
    <w:p w14:paraId="4A68FBA8" w14:textId="7A369FF1" w:rsidR="006B7974" w:rsidRPr="00B434E5" w:rsidRDefault="006B7974" w:rsidP="00BB1B39">
      <w:pPr>
        <w:pStyle w:val="berschrift2"/>
        <w:spacing w:before="280" w:after="120"/>
        <w:rPr>
          <w:sz w:val="22"/>
          <w:szCs w:val="22"/>
        </w:rPr>
      </w:pPr>
      <w:r w:rsidRPr="00B434E5">
        <w:rPr>
          <w:b/>
          <w:bCs/>
          <w:color w:val="1F5C2E"/>
          <w:sz w:val="22"/>
          <w:szCs w:val="22"/>
        </w:rPr>
        <w:t>2. Ziel</w:t>
      </w:r>
    </w:p>
    <w:p w14:paraId="780DF47B" w14:textId="5C04D0DC" w:rsidR="006B7974" w:rsidRPr="00B434E5" w:rsidRDefault="006B7974">
      <w:pPr>
        <w:spacing w:after="180"/>
        <w:rPr>
          <w:sz w:val="22"/>
          <w:szCs w:val="22"/>
        </w:rPr>
      </w:pPr>
      <w:r w:rsidRPr="00B434E5">
        <w:rPr>
          <w:sz w:val="22"/>
          <w:szCs w:val="22"/>
        </w:rPr>
        <w:t xml:space="preserve">Ziel ist insbesondere die Vermeidung eines altersunangemessenen oder ungesunden Nutzungsverhaltens, z. B. im Bereich von Spielen, Social-Media-Angeboten oder permanenter Erreichbarkeit. Die smartphonefreie Klasse soll den Schülerinnen und Schülern einen altersgemäßen, gesunden und sozial förderlichen Einstieg in die weiterführende Schule ermöglichen, ohne sie von der digitalen Welt auszuschließen. </w:t>
      </w:r>
    </w:p>
    <w:p w14:paraId="21E17165" w14:textId="77777777" w:rsidR="009650D4" w:rsidRPr="00B434E5" w:rsidRDefault="0062769B">
      <w:pPr>
        <w:pStyle w:val="berschrift2"/>
        <w:spacing w:before="280" w:after="120"/>
        <w:rPr>
          <w:sz w:val="22"/>
          <w:szCs w:val="22"/>
        </w:rPr>
      </w:pPr>
      <w:r w:rsidRPr="00B434E5">
        <w:rPr>
          <w:b/>
          <w:bCs/>
          <w:color w:val="1F5C2E"/>
          <w:sz w:val="22"/>
          <w:szCs w:val="22"/>
        </w:rPr>
        <w:t>3. Verfahren bei Nichteinhaltung</w:t>
      </w:r>
    </w:p>
    <w:p w14:paraId="60C7F719" w14:textId="1F2AFDE9" w:rsidR="009650D4" w:rsidRPr="00B434E5" w:rsidRDefault="0062769B">
      <w:pPr>
        <w:spacing w:after="180"/>
        <w:rPr>
          <w:sz w:val="22"/>
          <w:szCs w:val="22"/>
        </w:rPr>
      </w:pPr>
      <w:r w:rsidRPr="00B434E5">
        <w:rPr>
          <w:sz w:val="22"/>
          <w:szCs w:val="22"/>
        </w:rPr>
        <w:t>Bei Nichteinhaltung der Selbstverpflichtung behält sich die Schule vor, mit geeigneten pädagogischen Maßnahmen zu reagieren.</w:t>
      </w:r>
    </w:p>
    <w:p w14:paraId="725F57E4" w14:textId="77777777" w:rsidR="009650D4" w:rsidRPr="00B434E5" w:rsidRDefault="0062769B">
      <w:pPr>
        <w:pStyle w:val="berschrift2"/>
        <w:spacing w:before="280" w:after="120"/>
        <w:rPr>
          <w:sz w:val="22"/>
          <w:szCs w:val="22"/>
        </w:rPr>
      </w:pPr>
      <w:r w:rsidRPr="00B434E5">
        <w:rPr>
          <w:b/>
          <w:bCs/>
          <w:color w:val="1F5C2E"/>
          <w:sz w:val="22"/>
          <w:szCs w:val="22"/>
        </w:rPr>
        <w:t>4. Kombinierbarkeit mit Profilklassen</w:t>
      </w:r>
    </w:p>
    <w:p w14:paraId="4EBBAF8D" w14:textId="588D6B38" w:rsidR="009650D4" w:rsidRPr="00B434E5" w:rsidRDefault="0062769B">
      <w:pPr>
        <w:spacing w:after="180"/>
        <w:rPr>
          <w:sz w:val="22"/>
          <w:szCs w:val="22"/>
        </w:rPr>
      </w:pPr>
      <w:r w:rsidRPr="00B434E5">
        <w:rPr>
          <w:sz w:val="22"/>
          <w:szCs w:val="22"/>
        </w:rPr>
        <w:t>Die Anmeldung zur smartphonefreien Klasse ist auch in Kombination mit der Sportklasse</w:t>
      </w:r>
      <w:r w:rsidR="0042302F" w:rsidRPr="00B434E5">
        <w:rPr>
          <w:sz w:val="22"/>
          <w:szCs w:val="22"/>
        </w:rPr>
        <w:t xml:space="preserve"> </w:t>
      </w:r>
      <w:r w:rsidRPr="00B434E5">
        <w:rPr>
          <w:sz w:val="22"/>
          <w:szCs w:val="22"/>
        </w:rPr>
        <w:t>möglich.</w:t>
      </w:r>
    </w:p>
    <w:p w14:paraId="114A9974" w14:textId="77777777" w:rsidR="009650D4" w:rsidRPr="00B434E5" w:rsidRDefault="0062769B">
      <w:pPr>
        <w:pStyle w:val="berschrift2"/>
        <w:spacing w:before="280" w:after="120"/>
        <w:rPr>
          <w:sz w:val="22"/>
          <w:szCs w:val="22"/>
        </w:rPr>
      </w:pPr>
      <w:r w:rsidRPr="00B434E5">
        <w:rPr>
          <w:b/>
          <w:bCs/>
          <w:color w:val="1F5C2E"/>
          <w:sz w:val="22"/>
          <w:szCs w:val="22"/>
        </w:rPr>
        <w:t>5. Organisatorische Voraussetzungen</w:t>
      </w:r>
    </w:p>
    <w:p w14:paraId="75EDB9D3" w14:textId="1CADC632" w:rsidR="009650D4" w:rsidRPr="00B434E5" w:rsidRDefault="0062769B">
      <w:pPr>
        <w:spacing w:after="180"/>
        <w:rPr>
          <w:sz w:val="22"/>
          <w:szCs w:val="22"/>
        </w:rPr>
      </w:pPr>
      <w:r w:rsidRPr="00B434E5">
        <w:rPr>
          <w:sz w:val="22"/>
          <w:szCs w:val="22"/>
        </w:rPr>
        <w:t>Eine smartphonefreie Klasse wird nur eingerichtet, sofern dies organisatorisch sinnvoll möglich ist (</w:t>
      </w:r>
      <w:r w:rsidR="006D38A5" w:rsidRPr="00B434E5">
        <w:rPr>
          <w:sz w:val="22"/>
          <w:szCs w:val="22"/>
        </w:rPr>
        <w:t>mindestens 20 Anmeldungen</w:t>
      </w:r>
      <w:r w:rsidRPr="00B434E5">
        <w:rPr>
          <w:sz w:val="22"/>
          <w:szCs w:val="22"/>
        </w:rPr>
        <w:t>). Eine Anwahl der smartphonefreien Klasse impliziert keinen Anspruch auf einen Platz in dieser Klasse</w:t>
      </w:r>
      <w:r w:rsidR="00620E5D" w:rsidRPr="00B434E5">
        <w:rPr>
          <w:sz w:val="22"/>
          <w:szCs w:val="22"/>
        </w:rPr>
        <w:t>.</w:t>
      </w:r>
      <w:r w:rsidR="00F87502" w:rsidRPr="00B434E5">
        <w:rPr>
          <w:sz w:val="22"/>
          <w:szCs w:val="22"/>
        </w:rPr>
        <w:t xml:space="preserve"> </w:t>
      </w:r>
      <w:r w:rsidR="00946B53" w:rsidRPr="00B434E5">
        <w:rPr>
          <w:sz w:val="22"/>
          <w:szCs w:val="22"/>
        </w:rPr>
        <w:t>Die Entscheidung für oder gegen</w:t>
      </w:r>
      <w:r w:rsidR="00391615" w:rsidRPr="00B434E5">
        <w:rPr>
          <w:sz w:val="22"/>
          <w:szCs w:val="22"/>
        </w:rPr>
        <w:t xml:space="preserve"> </w:t>
      </w:r>
      <w:r w:rsidR="00946B53" w:rsidRPr="00B434E5">
        <w:rPr>
          <w:sz w:val="22"/>
          <w:szCs w:val="22"/>
        </w:rPr>
        <w:t>eine smartphonefreie Klasse hat keinen Einfluss</w:t>
      </w:r>
      <w:r w:rsidR="00BA1C56" w:rsidRPr="00B434E5">
        <w:rPr>
          <w:sz w:val="22"/>
          <w:szCs w:val="22"/>
        </w:rPr>
        <w:t xml:space="preserve"> </w:t>
      </w:r>
      <w:r w:rsidR="00946B53" w:rsidRPr="00B434E5">
        <w:rPr>
          <w:sz w:val="22"/>
          <w:szCs w:val="22"/>
        </w:rPr>
        <w:t>auf die</w:t>
      </w:r>
      <w:r w:rsidR="00D2168D" w:rsidRPr="00B434E5">
        <w:rPr>
          <w:sz w:val="22"/>
          <w:szCs w:val="22"/>
        </w:rPr>
        <w:t xml:space="preserve"> offiziellen </w:t>
      </w:r>
      <w:r w:rsidR="00BA1C56" w:rsidRPr="00B434E5">
        <w:rPr>
          <w:sz w:val="22"/>
          <w:szCs w:val="22"/>
        </w:rPr>
        <w:t>Auswahlkriterien.</w:t>
      </w:r>
    </w:p>
    <w:p w14:paraId="3BFEC6D1" w14:textId="77777777" w:rsidR="009650D4" w:rsidRPr="00B434E5" w:rsidRDefault="0062769B">
      <w:pPr>
        <w:pStyle w:val="berschrift2"/>
        <w:spacing w:before="280" w:after="120"/>
        <w:rPr>
          <w:sz w:val="22"/>
          <w:szCs w:val="22"/>
        </w:rPr>
      </w:pPr>
      <w:r w:rsidRPr="00B434E5">
        <w:rPr>
          <w:b/>
          <w:bCs/>
          <w:color w:val="1F5C2E"/>
          <w:sz w:val="22"/>
          <w:szCs w:val="22"/>
        </w:rPr>
        <w:t>6. Dauer der Selbstverpflichtung</w:t>
      </w:r>
    </w:p>
    <w:p w14:paraId="381E20CF" w14:textId="5D43829A" w:rsidR="009650D4" w:rsidRPr="00B434E5" w:rsidRDefault="0062769B">
      <w:pPr>
        <w:spacing w:after="180"/>
        <w:rPr>
          <w:sz w:val="22"/>
          <w:szCs w:val="22"/>
        </w:rPr>
      </w:pPr>
      <w:r w:rsidRPr="00B434E5">
        <w:rPr>
          <w:sz w:val="22"/>
          <w:szCs w:val="22"/>
        </w:rPr>
        <w:t>Die Selbstverpflichtung gilt für zwei Schuljahre, vom Beginn der Klasse 5 bis zum Ende der Klasse 6. Es ist kein Zeitpunkt für die zeitgleiche Anschaffung von Smartphones zum Ende dieses Zeitraums vorgesehen — die Entscheidung darüber liegt bei den Familien</w:t>
      </w:r>
      <w:r w:rsidR="004E60EC" w:rsidRPr="00B434E5">
        <w:rPr>
          <w:sz w:val="22"/>
          <w:szCs w:val="22"/>
        </w:rPr>
        <w:t xml:space="preserve">. </w:t>
      </w:r>
    </w:p>
    <w:p w14:paraId="76DD79B7" w14:textId="77777777" w:rsidR="009650D4" w:rsidRPr="00B434E5" w:rsidRDefault="0062769B">
      <w:pPr>
        <w:pStyle w:val="berschrift2"/>
        <w:spacing w:before="280" w:after="120"/>
        <w:rPr>
          <w:sz w:val="22"/>
          <w:szCs w:val="22"/>
        </w:rPr>
      </w:pPr>
      <w:r w:rsidRPr="00B434E5">
        <w:rPr>
          <w:b/>
          <w:bCs/>
          <w:color w:val="1F5C2E"/>
          <w:sz w:val="22"/>
          <w:szCs w:val="22"/>
        </w:rPr>
        <w:t>7. Einsatz digitaler Medien im Unterricht</w:t>
      </w:r>
    </w:p>
    <w:p w14:paraId="29935D7D" w14:textId="7A82EF02" w:rsidR="009650D4" w:rsidRPr="00B434E5" w:rsidRDefault="0062769B">
      <w:pPr>
        <w:spacing w:after="180"/>
        <w:rPr>
          <w:sz w:val="22"/>
          <w:szCs w:val="22"/>
        </w:rPr>
      </w:pPr>
      <w:r w:rsidRPr="00B434E5">
        <w:rPr>
          <w:sz w:val="22"/>
          <w:szCs w:val="22"/>
        </w:rPr>
        <w:t>Auch in der smartphonefreien Klasse wird selbstverständlich mit digitalen Medien im Unterricht gearbeitet, wenn dies sinnvoll erscheint — dann jedoch auf den schuleigenen Tablets. Die Förderung von Medienkompetenz</w:t>
      </w:r>
      <w:r w:rsidR="00921BE3" w:rsidRPr="00B434E5">
        <w:rPr>
          <w:sz w:val="22"/>
          <w:szCs w:val="22"/>
        </w:rPr>
        <w:t>en</w:t>
      </w:r>
      <w:r w:rsidRPr="00B434E5">
        <w:rPr>
          <w:sz w:val="22"/>
          <w:szCs w:val="22"/>
        </w:rPr>
        <w:t xml:space="preserve"> bleibt somit ein fester Bestandteil des Unterrichts; die Entscheidung für eine smartphonefreie Klasse bedeutet keineswegs eine Technikabstinenz.</w:t>
      </w:r>
    </w:p>
    <w:p w14:paraId="15764F91" w14:textId="77777777" w:rsidR="009650D4" w:rsidRPr="00B434E5" w:rsidRDefault="0062769B">
      <w:pPr>
        <w:pStyle w:val="berschrift2"/>
        <w:spacing w:before="280" w:after="120"/>
        <w:rPr>
          <w:sz w:val="22"/>
          <w:szCs w:val="22"/>
        </w:rPr>
      </w:pPr>
      <w:r w:rsidRPr="00B434E5">
        <w:rPr>
          <w:b/>
          <w:bCs/>
          <w:color w:val="1F5C2E"/>
          <w:sz w:val="22"/>
          <w:szCs w:val="22"/>
        </w:rPr>
        <w:t>8. Begleitende Hausordnung</w:t>
      </w:r>
    </w:p>
    <w:p w14:paraId="76D72844" w14:textId="1EDACF9A" w:rsidR="009650D4" w:rsidRPr="00B434E5" w:rsidRDefault="0062769B">
      <w:pPr>
        <w:spacing w:after="180"/>
        <w:rPr>
          <w:sz w:val="22"/>
          <w:szCs w:val="22"/>
        </w:rPr>
      </w:pPr>
      <w:r w:rsidRPr="00B434E5">
        <w:rPr>
          <w:sz w:val="22"/>
          <w:szCs w:val="22"/>
        </w:rPr>
        <w:t xml:space="preserve">Für alle Klassen des Helmholtz-Gymnasiums (auch die nicht smartphonefreien) gilt: Jegliches </w:t>
      </w:r>
      <w:r w:rsidR="008F14F1" w:rsidRPr="00B434E5">
        <w:rPr>
          <w:sz w:val="22"/>
          <w:szCs w:val="22"/>
        </w:rPr>
        <w:t>Handy</w:t>
      </w:r>
      <w:r w:rsidRPr="00B434E5">
        <w:rPr>
          <w:sz w:val="22"/>
          <w:szCs w:val="22"/>
        </w:rPr>
        <w:t xml:space="preserve"> m</w:t>
      </w:r>
      <w:r w:rsidR="00E84B19" w:rsidRPr="00B434E5">
        <w:rPr>
          <w:sz w:val="22"/>
          <w:szCs w:val="22"/>
        </w:rPr>
        <w:t>uss</w:t>
      </w:r>
      <w:r w:rsidRPr="00B434E5">
        <w:rPr>
          <w:sz w:val="22"/>
          <w:szCs w:val="22"/>
        </w:rPr>
        <w:t xml:space="preserve"> sich in ausgeschaltetem Zustand in der Schultasche befinden.</w:t>
      </w:r>
    </w:p>
    <w:p w14:paraId="3730BA8E" w14:textId="77777777" w:rsidR="009650D4" w:rsidRPr="00B434E5" w:rsidRDefault="0062769B">
      <w:pPr>
        <w:pStyle w:val="berschrift2"/>
        <w:spacing w:before="280" w:after="120"/>
        <w:rPr>
          <w:sz w:val="22"/>
          <w:szCs w:val="22"/>
        </w:rPr>
      </w:pPr>
      <w:r w:rsidRPr="00B434E5">
        <w:rPr>
          <w:b/>
          <w:bCs/>
          <w:color w:val="1F5C2E"/>
          <w:sz w:val="22"/>
          <w:szCs w:val="22"/>
        </w:rPr>
        <w:t>9. Kooperationspartner und Evaluation</w:t>
      </w:r>
    </w:p>
    <w:p w14:paraId="6371AB2E" w14:textId="01811B28" w:rsidR="009650D4" w:rsidRPr="00B434E5" w:rsidRDefault="0062769B">
      <w:pPr>
        <w:spacing w:after="180"/>
        <w:rPr>
          <w:sz w:val="22"/>
          <w:szCs w:val="22"/>
        </w:rPr>
      </w:pPr>
      <w:r w:rsidRPr="00B434E5">
        <w:rPr>
          <w:sz w:val="22"/>
          <w:szCs w:val="22"/>
        </w:rPr>
        <w:t>Die Einführung, Ausgestaltung und Evaluation der smartphonefreien Klasse erfolg</w:t>
      </w:r>
      <w:r w:rsidR="00731EB6" w:rsidRPr="00B434E5">
        <w:rPr>
          <w:sz w:val="22"/>
          <w:szCs w:val="22"/>
        </w:rPr>
        <w:t>en</w:t>
      </w:r>
      <w:r w:rsidRPr="00B434E5">
        <w:rPr>
          <w:sz w:val="22"/>
          <w:szCs w:val="22"/>
        </w:rPr>
        <w:t xml:space="preserve"> in Kooperation mit </w:t>
      </w:r>
      <w:r w:rsidR="00183BD4" w:rsidRPr="00B434E5">
        <w:rPr>
          <w:sz w:val="22"/>
          <w:szCs w:val="22"/>
        </w:rPr>
        <w:t>der Univers</w:t>
      </w:r>
      <w:r w:rsidR="00D91D54" w:rsidRPr="00B434E5">
        <w:rPr>
          <w:sz w:val="22"/>
          <w:szCs w:val="22"/>
        </w:rPr>
        <w:t xml:space="preserve">ität </w:t>
      </w:r>
      <w:r w:rsidR="00F86F4E" w:rsidRPr="00B434E5">
        <w:rPr>
          <w:sz w:val="22"/>
          <w:szCs w:val="22"/>
        </w:rPr>
        <w:t>Bielefeld</w:t>
      </w:r>
      <w:r w:rsidRPr="00B434E5">
        <w:rPr>
          <w:sz w:val="22"/>
          <w:szCs w:val="22"/>
        </w:rPr>
        <w:t>, Fa</w:t>
      </w:r>
      <w:r w:rsidR="00757711" w:rsidRPr="00B434E5">
        <w:rPr>
          <w:sz w:val="22"/>
          <w:szCs w:val="22"/>
        </w:rPr>
        <w:t xml:space="preserve">kultät </w:t>
      </w:r>
      <w:r w:rsidR="00E2547A" w:rsidRPr="00B434E5">
        <w:rPr>
          <w:sz w:val="22"/>
          <w:szCs w:val="22"/>
        </w:rPr>
        <w:t xml:space="preserve">für Psychologie </w:t>
      </w:r>
      <w:r w:rsidR="00F03DCA" w:rsidRPr="00B434E5">
        <w:rPr>
          <w:sz w:val="22"/>
          <w:szCs w:val="22"/>
        </w:rPr>
        <w:t>und Sportwissenschaft</w:t>
      </w:r>
      <w:r w:rsidR="00050A4C" w:rsidRPr="00B434E5">
        <w:rPr>
          <w:sz w:val="22"/>
          <w:szCs w:val="22"/>
        </w:rPr>
        <w:t xml:space="preserve">. </w:t>
      </w:r>
      <w:r w:rsidRPr="00B434E5">
        <w:rPr>
          <w:sz w:val="22"/>
          <w:szCs w:val="22"/>
        </w:rPr>
        <w:t xml:space="preserve">Die Entwicklung der Pilotklasse soll </w:t>
      </w:r>
      <w:r w:rsidRPr="00B434E5">
        <w:rPr>
          <w:sz w:val="22"/>
          <w:szCs w:val="22"/>
        </w:rPr>
        <w:lastRenderedPageBreak/>
        <w:t>in den kommenden Jahren pädagogisch begleitet und beobachtet werden, um zu prüfen, ob das Modell langfristig am Helmholtz-Gymnasium Schule macht.</w:t>
      </w:r>
    </w:p>
    <w:p w14:paraId="7A77C90D" w14:textId="77777777" w:rsidR="00B47E9C" w:rsidRPr="00B434E5" w:rsidRDefault="00B47E9C" w:rsidP="00B47E9C">
      <w:pPr>
        <w:pStyle w:val="berschrift1"/>
        <w:spacing w:before="100" w:after="240"/>
        <w:rPr>
          <w:color w:val="3A7C22" w:themeColor="accent6" w:themeShade="BF"/>
          <w:sz w:val="22"/>
          <w:szCs w:val="22"/>
        </w:rPr>
      </w:pPr>
      <w:r w:rsidRPr="00B434E5">
        <w:rPr>
          <w:rFonts w:eastAsia="Arial"/>
          <w:b/>
          <w:bCs/>
          <w:color w:val="3A7C22" w:themeColor="accent6" w:themeShade="BF"/>
          <w:sz w:val="22"/>
          <w:szCs w:val="22"/>
        </w:rPr>
        <w:t>Begründung</w:t>
      </w:r>
    </w:p>
    <w:p w14:paraId="60690243" w14:textId="77777777" w:rsidR="00B47E9C" w:rsidRPr="00B434E5" w:rsidRDefault="00B47E9C" w:rsidP="00B47E9C">
      <w:pPr>
        <w:spacing w:before="240" w:after="80"/>
        <w:rPr>
          <w:color w:val="3A7C22" w:themeColor="accent6" w:themeShade="BF"/>
          <w:sz w:val="22"/>
          <w:szCs w:val="22"/>
        </w:rPr>
      </w:pPr>
      <w:r w:rsidRPr="00B434E5">
        <w:rPr>
          <w:rFonts w:eastAsia="Arial"/>
          <w:b/>
          <w:bCs/>
          <w:color w:val="3A7C22" w:themeColor="accent6" w:themeShade="BF"/>
          <w:sz w:val="22"/>
          <w:szCs w:val="22"/>
        </w:rPr>
        <w:t>1. Entwicklungspsychologische Perspektive</w:t>
      </w:r>
    </w:p>
    <w:p w14:paraId="3788BF00" w14:textId="77777777" w:rsidR="00B47E9C" w:rsidRPr="00B434E5" w:rsidRDefault="00B47E9C" w:rsidP="00B47E9C">
      <w:pPr>
        <w:spacing w:after="120" w:line="300" w:lineRule="auto"/>
        <w:rPr>
          <w:sz w:val="22"/>
          <w:szCs w:val="22"/>
        </w:rPr>
      </w:pPr>
      <w:r w:rsidRPr="00B434E5">
        <w:rPr>
          <w:rFonts w:eastAsia="Arial"/>
          <w:sz w:val="22"/>
          <w:szCs w:val="22"/>
        </w:rPr>
        <w:t>Kinder im Alter von 10 bis 12 Jahren befinden sich in einer sensiblen Phase sozialer, emotionaler und kognitiver Entwicklung. Forschungsergebnisse deuten darauf hin, dass ein späterer Einstieg in die eigenständige Smartphone-Nutzung Konzentrationsfähigkeit, soziale Interaktion und emotionale Stabilität begünstigen kann.</w:t>
      </w:r>
      <w:r w:rsidRPr="00B434E5">
        <w:rPr>
          <w:rFonts w:eastAsia="Arial"/>
          <w:sz w:val="22"/>
          <w:szCs w:val="22"/>
          <w:vertAlign w:val="superscript"/>
        </w:rPr>
        <w:t>[1]</w:t>
      </w:r>
    </w:p>
    <w:p w14:paraId="141423BE" w14:textId="77777777" w:rsidR="00B47E9C" w:rsidRPr="00B434E5" w:rsidRDefault="00B47E9C" w:rsidP="00B47E9C">
      <w:pPr>
        <w:spacing w:before="240" w:after="80"/>
        <w:rPr>
          <w:color w:val="3A7C22" w:themeColor="accent6" w:themeShade="BF"/>
          <w:sz w:val="22"/>
          <w:szCs w:val="22"/>
        </w:rPr>
      </w:pPr>
      <w:r w:rsidRPr="00B434E5">
        <w:rPr>
          <w:rFonts w:eastAsia="Arial"/>
          <w:b/>
          <w:bCs/>
          <w:color w:val="3A7C22" w:themeColor="accent6" w:themeShade="BF"/>
          <w:sz w:val="22"/>
          <w:szCs w:val="22"/>
        </w:rPr>
        <w:t>2. Lern- und Sozialklima</w:t>
      </w:r>
    </w:p>
    <w:p w14:paraId="63ABE11A" w14:textId="77777777" w:rsidR="00B47E9C" w:rsidRPr="00B434E5" w:rsidRDefault="00B47E9C" w:rsidP="00B47E9C">
      <w:pPr>
        <w:spacing w:after="120" w:line="300" w:lineRule="auto"/>
        <w:rPr>
          <w:sz w:val="22"/>
          <w:szCs w:val="22"/>
        </w:rPr>
      </w:pPr>
      <w:r w:rsidRPr="00B434E5">
        <w:rPr>
          <w:rFonts w:eastAsia="Arial"/>
          <w:sz w:val="22"/>
          <w:szCs w:val="22"/>
        </w:rPr>
        <w:t>Studien und schulische Erfahrungsberichte zeigen, dass der Verzicht auf Smartphones im schulischen Alltag Ablenkungen reduziert, die Qualität sozialer Beziehungen stärkt und ein ruhigeres Lernumfeld im eigenen Lerntempo begünstigt.</w:t>
      </w:r>
      <w:r w:rsidRPr="00B434E5">
        <w:rPr>
          <w:rFonts w:eastAsia="Arial"/>
          <w:sz w:val="22"/>
          <w:szCs w:val="22"/>
          <w:vertAlign w:val="superscript"/>
        </w:rPr>
        <w:t>[2]</w:t>
      </w:r>
      <w:r w:rsidRPr="00B434E5">
        <w:rPr>
          <w:rFonts w:eastAsia="Arial"/>
          <w:sz w:val="22"/>
          <w:szCs w:val="22"/>
        </w:rPr>
        <w:t xml:space="preserve"> Insbesondere in unteren Jahrgangsstufen profitieren Kinder davon, nicht nur die Schulpausen, sondern soziale Situationen generell ohne digitale Parallelwelten zu gestalten.</w:t>
      </w:r>
      <w:r w:rsidRPr="00B434E5">
        <w:rPr>
          <w:rFonts w:eastAsia="Arial"/>
          <w:sz w:val="22"/>
          <w:szCs w:val="22"/>
          <w:vertAlign w:val="superscript"/>
        </w:rPr>
        <w:t>[3]</w:t>
      </w:r>
    </w:p>
    <w:p w14:paraId="53E77B4F" w14:textId="77777777" w:rsidR="00B47E9C" w:rsidRPr="00B434E5" w:rsidRDefault="00B47E9C" w:rsidP="00B47E9C">
      <w:pPr>
        <w:spacing w:before="240" w:after="80"/>
        <w:rPr>
          <w:color w:val="3A7C22" w:themeColor="accent6" w:themeShade="BF"/>
          <w:sz w:val="22"/>
          <w:szCs w:val="22"/>
        </w:rPr>
      </w:pPr>
      <w:r w:rsidRPr="00B434E5">
        <w:rPr>
          <w:rFonts w:eastAsia="Arial"/>
          <w:b/>
          <w:bCs/>
          <w:color w:val="3A7C22" w:themeColor="accent6" w:themeShade="BF"/>
          <w:sz w:val="22"/>
          <w:szCs w:val="22"/>
        </w:rPr>
        <w:t>3. Gesundheitliche Aspekte</w:t>
      </w:r>
    </w:p>
    <w:p w14:paraId="72726FDF" w14:textId="77777777" w:rsidR="00B47E9C" w:rsidRPr="00B434E5" w:rsidRDefault="00B47E9C" w:rsidP="00B47E9C">
      <w:pPr>
        <w:spacing w:after="120" w:line="300" w:lineRule="auto"/>
        <w:rPr>
          <w:sz w:val="22"/>
          <w:szCs w:val="22"/>
        </w:rPr>
      </w:pPr>
      <w:r w:rsidRPr="00B434E5">
        <w:rPr>
          <w:rFonts w:eastAsia="Arial"/>
          <w:sz w:val="22"/>
          <w:szCs w:val="22"/>
        </w:rPr>
        <w:t>Wissenschaftliche Untersuchungen weisen auf Zusammenhänge zwischen intensiver früher Smartphone-Nutzung und Schlafproblemen, verminderter Aufmerksamkeit, Bewegungsmangel sowie emotionalen Belastungen und einer nachgewiesenen Suchtgefahr hin.</w:t>
      </w:r>
      <w:r w:rsidRPr="00B434E5">
        <w:rPr>
          <w:rFonts w:eastAsia="Arial"/>
          <w:sz w:val="22"/>
          <w:szCs w:val="22"/>
          <w:vertAlign w:val="superscript"/>
        </w:rPr>
        <w:t>[4]</w:t>
      </w:r>
      <w:r w:rsidRPr="00B434E5">
        <w:rPr>
          <w:rFonts w:eastAsia="Arial"/>
          <w:sz w:val="22"/>
          <w:szCs w:val="22"/>
        </w:rPr>
        <w:t xml:space="preserve"> Die Schule trägt mit diesem Angebot zu einem gesundheitsbewussten und altersangemessenen Umgang mit digitalen Medien bei.</w:t>
      </w:r>
    </w:p>
    <w:p w14:paraId="2B3AA69D" w14:textId="77777777" w:rsidR="00B47E9C" w:rsidRPr="00B434E5" w:rsidRDefault="00B47E9C" w:rsidP="00B47E9C">
      <w:pPr>
        <w:spacing w:before="240" w:after="80"/>
        <w:rPr>
          <w:color w:val="3A7C22" w:themeColor="accent6" w:themeShade="BF"/>
          <w:sz w:val="22"/>
          <w:szCs w:val="22"/>
        </w:rPr>
      </w:pPr>
      <w:r w:rsidRPr="00B434E5">
        <w:rPr>
          <w:rFonts w:eastAsia="Arial"/>
          <w:b/>
          <w:bCs/>
          <w:color w:val="3A7C22" w:themeColor="accent6" w:themeShade="BF"/>
          <w:sz w:val="22"/>
          <w:szCs w:val="22"/>
        </w:rPr>
        <w:t>4. Pädagogisches Signal</w:t>
      </w:r>
    </w:p>
    <w:p w14:paraId="04169E65" w14:textId="77777777" w:rsidR="00B47E9C" w:rsidRPr="00B434E5" w:rsidRDefault="00B47E9C" w:rsidP="00B47E9C">
      <w:pPr>
        <w:spacing w:after="120" w:line="300" w:lineRule="auto"/>
        <w:rPr>
          <w:sz w:val="22"/>
          <w:szCs w:val="22"/>
        </w:rPr>
      </w:pPr>
      <w:r w:rsidRPr="00B434E5">
        <w:rPr>
          <w:rFonts w:eastAsia="Arial"/>
          <w:sz w:val="22"/>
          <w:szCs w:val="22"/>
        </w:rPr>
        <w:t>Mit der Einrichtung einer smartphonefreien Klasse setzt die Schule bewusst das Signal, dass ein eigenes Smartphone kein zwingender Bestandteil der Lebenswelt von Kindern im Alter von 10 bis 12 Jahren sein muss. Gleichzeitig wird Medienkompetenz nicht verweigert, sondern zeitlich sinnvoll und pädagogisch begleitet aufgebaut.</w:t>
      </w:r>
    </w:p>
    <w:p w14:paraId="72C7357F" w14:textId="77777777" w:rsidR="00B47E9C" w:rsidRPr="00B434E5" w:rsidRDefault="00B47E9C" w:rsidP="00B47E9C">
      <w:pPr>
        <w:spacing w:before="240" w:after="80"/>
        <w:rPr>
          <w:color w:val="3A7C22" w:themeColor="accent6" w:themeShade="BF"/>
          <w:sz w:val="22"/>
          <w:szCs w:val="22"/>
        </w:rPr>
      </w:pPr>
      <w:r w:rsidRPr="00B434E5">
        <w:rPr>
          <w:rFonts w:eastAsia="Arial"/>
          <w:b/>
          <w:bCs/>
          <w:color w:val="3A7C22" w:themeColor="accent6" w:themeShade="BF"/>
          <w:sz w:val="22"/>
          <w:szCs w:val="22"/>
        </w:rPr>
        <w:t>5. Elternwille und Wahlfreiheit</w:t>
      </w:r>
    </w:p>
    <w:p w14:paraId="5F5C3ACD" w14:textId="77777777" w:rsidR="00B47E9C" w:rsidRPr="00B434E5" w:rsidRDefault="00B47E9C" w:rsidP="00B47E9C">
      <w:pPr>
        <w:spacing w:after="120" w:line="300" w:lineRule="auto"/>
        <w:rPr>
          <w:sz w:val="22"/>
          <w:szCs w:val="22"/>
        </w:rPr>
      </w:pPr>
      <w:r w:rsidRPr="00B434E5">
        <w:rPr>
          <w:rFonts w:eastAsia="Arial"/>
          <w:sz w:val="22"/>
          <w:szCs w:val="22"/>
        </w:rPr>
        <w:t>In Elterngesprächen und in Medienberichten über ähnliche Angebote smartphonefreier Klassen an anderen Schulen wird ein klar erkennbares Interesse an einem solchen Angebot deutlich. Die handyfreie Klasse stellt am Helmholtz-Gymnasium ein zusätzliches, freiwilliges Angebot dar, für oder gegen das Eltern sich bewusst entscheiden können.</w:t>
      </w:r>
    </w:p>
    <w:p w14:paraId="7048B970" w14:textId="77777777" w:rsidR="00B47E9C" w:rsidRPr="00B434E5" w:rsidRDefault="00B47E9C" w:rsidP="00B47E9C">
      <w:pPr>
        <w:spacing w:before="240" w:after="80"/>
        <w:rPr>
          <w:color w:val="3A7C22" w:themeColor="accent6" w:themeShade="BF"/>
          <w:sz w:val="22"/>
          <w:szCs w:val="22"/>
        </w:rPr>
      </w:pPr>
      <w:r w:rsidRPr="00B434E5">
        <w:rPr>
          <w:rFonts w:eastAsia="Arial"/>
          <w:b/>
          <w:bCs/>
          <w:color w:val="3A7C22" w:themeColor="accent6" w:themeShade="BF"/>
          <w:sz w:val="22"/>
          <w:szCs w:val="22"/>
        </w:rPr>
        <w:t>6. Nachhaltiger Medienkompetenzerwerb</w:t>
      </w:r>
    </w:p>
    <w:p w14:paraId="416D44DB" w14:textId="437FFE24" w:rsidR="00B47E9C" w:rsidRPr="00B434E5" w:rsidRDefault="00B47E9C" w:rsidP="00B434E5">
      <w:pPr>
        <w:spacing w:after="120" w:line="300" w:lineRule="auto"/>
        <w:rPr>
          <w:sz w:val="22"/>
          <w:szCs w:val="22"/>
        </w:rPr>
      </w:pPr>
      <w:r w:rsidRPr="00B434E5">
        <w:rPr>
          <w:rFonts w:eastAsia="Arial"/>
          <w:sz w:val="22"/>
          <w:szCs w:val="22"/>
        </w:rPr>
        <w:t>Forschung und medienpädagogische Konzepte zeigen übereinstimmend, dass nachhaltige Medienkompetenz nicht durch Verbote allein, sondern durch strukturierte Begleitung und Reflexion entsteht.</w:t>
      </w:r>
      <w:r w:rsidRPr="00B434E5">
        <w:rPr>
          <w:rFonts w:eastAsia="Arial"/>
          <w:sz w:val="22"/>
          <w:szCs w:val="22"/>
          <w:vertAlign w:val="superscript"/>
        </w:rPr>
        <w:t>[5]</w:t>
      </w:r>
      <w:r w:rsidRPr="00B434E5">
        <w:rPr>
          <w:rFonts w:eastAsia="Arial"/>
          <w:sz w:val="22"/>
          <w:szCs w:val="22"/>
        </w:rPr>
        <w:t xml:space="preserve"> Das vorliegende Konzept verbindet daher eine smartphonefreie Phase mit einer schulischen Einführung in den verantwortungsvollen Umgang mit digitalen Endgeräten.</w:t>
      </w:r>
    </w:p>
    <w:p w14:paraId="17F74A58" w14:textId="77777777" w:rsidR="00B47E9C" w:rsidRPr="00B434E5" w:rsidRDefault="00B47E9C" w:rsidP="00B47E9C">
      <w:pPr>
        <w:spacing w:after="100"/>
        <w:rPr>
          <w:color w:val="3A7C22" w:themeColor="accent6" w:themeShade="BF"/>
          <w:sz w:val="22"/>
          <w:szCs w:val="22"/>
        </w:rPr>
      </w:pPr>
      <w:r w:rsidRPr="00B434E5">
        <w:rPr>
          <w:rFonts w:eastAsia="Arial"/>
          <w:color w:val="3A7C22" w:themeColor="accent6" w:themeShade="BF"/>
          <w:sz w:val="22"/>
          <w:szCs w:val="22"/>
        </w:rPr>
        <w:t xml:space="preserve">[1] </w:t>
      </w:r>
      <w:hyperlink r:id="rId6" w:history="1">
        <w:r w:rsidRPr="00B434E5">
          <w:rPr>
            <w:rFonts w:eastAsia="Arial"/>
            <w:color w:val="3A7C22" w:themeColor="accent6" w:themeShade="BF"/>
            <w:sz w:val="22"/>
            <w:szCs w:val="22"/>
            <w:u w:val="single"/>
          </w:rPr>
          <w:t>CHOP-Studie: Smartphone-Besitz und Gesundheitsrisiken im Kindesalter</w:t>
        </w:r>
      </w:hyperlink>
    </w:p>
    <w:p w14:paraId="04EBE212" w14:textId="77777777" w:rsidR="00B47E9C" w:rsidRPr="00B434E5" w:rsidRDefault="00B47E9C" w:rsidP="00B47E9C">
      <w:pPr>
        <w:spacing w:after="100"/>
        <w:rPr>
          <w:color w:val="3A7C22" w:themeColor="accent6" w:themeShade="BF"/>
          <w:sz w:val="22"/>
          <w:szCs w:val="22"/>
        </w:rPr>
      </w:pPr>
      <w:r w:rsidRPr="00B434E5">
        <w:rPr>
          <w:rFonts w:eastAsia="Arial"/>
          <w:color w:val="3A7C22" w:themeColor="accent6" w:themeShade="BF"/>
          <w:sz w:val="22"/>
          <w:szCs w:val="22"/>
        </w:rPr>
        <w:t xml:space="preserve">[2] </w:t>
      </w:r>
      <w:hyperlink r:id="rId7" w:history="1">
        <w:r w:rsidRPr="00B434E5">
          <w:rPr>
            <w:rFonts w:eastAsia="Arial"/>
            <w:color w:val="3A7C22" w:themeColor="accent6" w:themeShade="BF"/>
            <w:sz w:val="22"/>
            <w:szCs w:val="22"/>
            <w:u w:val="single"/>
          </w:rPr>
          <w:t xml:space="preserve">bpb.de – Handynutzung an Schulen: Sollten Handys erlaubt sein? Das </w:t>
        </w:r>
        <w:proofErr w:type="spellStart"/>
        <w:r w:rsidRPr="00B434E5">
          <w:rPr>
            <w:rFonts w:eastAsia="Arial"/>
            <w:color w:val="3A7C22" w:themeColor="accent6" w:themeShade="BF"/>
            <w:sz w:val="22"/>
            <w:szCs w:val="22"/>
            <w:u w:val="single"/>
          </w:rPr>
          <w:t>denken</w:t>
        </w:r>
        <w:proofErr w:type="spellEnd"/>
        <w:r w:rsidRPr="00B434E5">
          <w:rPr>
            <w:rFonts w:eastAsia="Arial"/>
            <w:color w:val="3A7C22" w:themeColor="accent6" w:themeShade="BF"/>
            <w:sz w:val="22"/>
            <w:szCs w:val="22"/>
            <w:u w:val="single"/>
          </w:rPr>
          <w:t xml:space="preserve"> Jugendliche</w:t>
        </w:r>
      </w:hyperlink>
    </w:p>
    <w:p w14:paraId="684C86AE" w14:textId="77777777" w:rsidR="00B47E9C" w:rsidRPr="00B434E5" w:rsidRDefault="00B47E9C" w:rsidP="00B47E9C">
      <w:pPr>
        <w:spacing w:after="100"/>
        <w:rPr>
          <w:color w:val="3A7C22" w:themeColor="accent6" w:themeShade="BF"/>
          <w:sz w:val="22"/>
          <w:szCs w:val="22"/>
        </w:rPr>
      </w:pPr>
      <w:r w:rsidRPr="00B434E5">
        <w:rPr>
          <w:rFonts w:eastAsia="Arial"/>
          <w:color w:val="3A7C22" w:themeColor="accent6" w:themeShade="BF"/>
          <w:sz w:val="22"/>
          <w:szCs w:val="22"/>
        </w:rPr>
        <w:t xml:space="preserve">[3] </w:t>
      </w:r>
      <w:hyperlink r:id="rId8" w:history="1">
        <w:r w:rsidRPr="00B434E5">
          <w:rPr>
            <w:rFonts w:eastAsia="Arial"/>
            <w:color w:val="3A7C22" w:themeColor="accent6" w:themeShade="BF"/>
            <w:sz w:val="22"/>
            <w:szCs w:val="22"/>
            <w:u w:val="single"/>
          </w:rPr>
          <w:t>Universität Augsburg: Smartphone-Verbot an Schulen sinnvoll, wenn pädagogisch begleitet</w:t>
        </w:r>
      </w:hyperlink>
    </w:p>
    <w:p w14:paraId="5AD7BF9D" w14:textId="77777777" w:rsidR="00B47E9C" w:rsidRPr="00B434E5" w:rsidRDefault="00B47E9C" w:rsidP="00B47E9C">
      <w:pPr>
        <w:spacing w:after="100"/>
        <w:rPr>
          <w:color w:val="3A7C22" w:themeColor="accent6" w:themeShade="BF"/>
          <w:sz w:val="22"/>
          <w:szCs w:val="22"/>
        </w:rPr>
      </w:pPr>
      <w:r w:rsidRPr="00B434E5">
        <w:rPr>
          <w:rFonts w:eastAsia="Arial"/>
          <w:color w:val="3A7C22" w:themeColor="accent6" w:themeShade="BF"/>
          <w:sz w:val="22"/>
          <w:szCs w:val="22"/>
        </w:rPr>
        <w:t xml:space="preserve">[4] </w:t>
      </w:r>
      <w:hyperlink r:id="rId9" w:history="1">
        <w:r w:rsidRPr="00B434E5">
          <w:rPr>
            <w:rFonts w:eastAsia="Arial"/>
            <w:color w:val="3A7C22" w:themeColor="accent6" w:themeShade="BF"/>
            <w:sz w:val="22"/>
            <w:szCs w:val="22"/>
            <w:u w:val="single"/>
          </w:rPr>
          <w:t>MDPI (Children): Studie zu Smartphone-Nutzung und Gesundheitsrisiken</w:t>
        </w:r>
      </w:hyperlink>
      <w:r w:rsidRPr="00B434E5">
        <w:rPr>
          <w:rFonts w:eastAsia="Arial"/>
          <w:color w:val="3A7C22" w:themeColor="accent6" w:themeShade="BF"/>
          <w:sz w:val="22"/>
          <w:szCs w:val="22"/>
        </w:rPr>
        <w:t xml:space="preserve">; </w:t>
      </w:r>
      <w:hyperlink r:id="rId10" w:history="1">
        <w:r w:rsidRPr="00B434E5">
          <w:rPr>
            <w:rFonts w:eastAsia="Arial"/>
            <w:color w:val="3A7C22" w:themeColor="accent6" w:themeShade="BF"/>
            <w:sz w:val="22"/>
            <w:szCs w:val="22"/>
            <w:u w:val="single"/>
          </w:rPr>
          <w:t xml:space="preserve">tagesschau.de: Urteil gegen </w:t>
        </w:r>
        <w:proofErr w:type="spellStart"/>
        <w:r w:rsidRPr="00B434E5">
          <w:rPr>
            <w:rFonts w:eastAsia="Arial"/>
            <w:color w:val="3A7C22" w:themeColor="accent6" w:themeShade="BF"/>
            <w:sz w:val="22"/>
            <w:szCs w:val="22"/>
            <w:u w:val="single"/>
          </w:rPr>
          <w:t>Meta</w:t>
        </w:r>
        <w:proofErr w:type="spellEnd"/>
        <w:r w:rsidRPr="00B434E5">
          <w:rPr>
            <w:rFonts w:eastAsia="Arial"/>
            <w:color w:val="3A7C22" w:themeColor="accent6" w:themeShade="BF"/>
            <w:sz w:val="22"/>
            <w:szCs w:val="22"/>
            <w:u w:val="single"/>
          </w:rPr>
          <w:t xml:space="preserve"> und Google wegen Suchtpotenzial</w:t>
        </w:r>
      </w:hyperlink>
    </w:p>
    <w:p w14:paraId="21DED449" w14:textId="77777777" w:rsidR="00B47E9C" w:rsidRPr="00B434E5" w:rsidRDefault="00B47E9C" w:rsidP="00B47E9C">
      <w:pPr>
        <w:spacing w:after="100"/>
        <w:rPr>
          <w:sz w:val="22"/>
          <w:szCs w:val="22"/>
        </w:rPr>
      </w:pPr>
      <w:r w:rsidRPr="00B434E5">
        <w:rPr>
          <w:rFonts w:eastAsia="Arial"/>
          <w:color w:val="3A7C22" w:themeColor="accent6" w:themeShade="BF"/>
          <w:sz w:val="22"/>
          <w:szCs w:val="22"/>
        </w:rPr>
        <w:t xml:space="preserve">[5] </w:t>
      </w:r>
      <w:hyperlink r:id="rId11" w:history="1">
        <w:r w:rsidRPr="00B434E5">
          <w:rPr>
            <w:rFonts w:eastAsia="Arial"/>
            <w:color w:val="3A7C22" w:themeColor="accent6" w:themeShade="BF"/>
            <w:sz w:val="22"/>
            <w:szCs w:val="22"/>
            <w:u w:val="single"/>
          </w:rPr>
          <w:t>GEW: Mehr Rechtssicherheit, mehr aber auch nicht</w:t>
        </w:r>
      </w:hyperlink>
    </w:p>
    <w:p w14:paraId="2AC78D84" w14:textId="77777777" w:rsidR="00AE0FD4" w:rsidRPr="00B434E5" w:rsidRDefault="00AE0FD4" w:rsidP="00B47E9C">
      <w:pPr>
        <w:spacing w:after="100"/>
        <w:rPr>
          <w:sz w:val="22"/>
          <w:szCs w:val="22"/>
        </w:rPr>
      </w:pPr>
    </w:p>
    <w:p w14:paraId="6AC3AEA4" w14:textId="77777777" w:rsidR="00AE0FD4" w:rsidRPr="00B434E5" w:rsidRDefault="00AE0FD4" w:rsidP="00B47E9C">
      <w:pPr>
        <w:spacing w:after="100"/>
        <w:rPr>
          <w:sz w:val="22"/>
          <w:szCs w:val="22"/>
        </w:rPr>
      </w:pPr>
    </w:p>
    <w:p w14:paraId="7DD9AAC6" w14:textId="60DE1918" w:rsidR="00AE0FD4" w:rsidRPr="00B434E5" w:rsidRDefault="00B434E5" w:rsidP="00B434E5">
      <w:pPr>
        <w:spacing w:after="60"/>
        <w:jc w:val="center"/>
        <w:rPr>
          <w:b/>
          <w:bCs/>
          <w:color w:val="1F5C2E"/>
          <w:sz w:val="22"/>
          <w:szCs w:val="22"/>
        </w:rPr>
      </w:pPr>
      <w:r w:rsidRPr="00B434E5">
        <w:rPr>
          <w:b/>
          <w:bCs/>
          <w:noProof/>
          <w:color w:val="1F5C2E"/>
          <w:sz w:val="22"/>
          <w:szCs w:val="22"/>
        </w:rPr>
        <w:drawing>
          <wp:anchor distT="0" distB="0" distL="114300" distR="114300" simplePos="0" relativeHeight="251662336" behindDoc="1" locked="0" layoutInCell="1" allowOverlap="1" wp14:anchorId="43758815" wp14:editId="3929E43B">
            <wp:simplePos x="0" y="0"/>
            <wp:positionH relativeFrom="column">
              <wp:posOffset>3810</wp:posOffset>
            </wp:positionH>
            <wp:positionV relativeFrom="paragraph">
              <wp:posOffset>2540</wp:posOffset>
            </wp:positionV>
            <wp:extent cx="1485900" cy="1497771"/>
            <wp:effectExtent l="0" t="0" r="0" b="7620"/>
            <wp:wrapTight wrapText="bothSides">
              <wp:wrapPolygon edited="0">
                <wp:start x="0" y="0"/>
                <wp:lineTo x="0" y="21435"/>
                <wp:lineTo x="21323" y="21435"/>
                <wp:lineTo x="21323" y="0"/>
                <wp:lineTo x="0" y="0"/>
              </wp:wrapPolygon>
            </wp:wrapTight>
            <wp:docPr id="150049433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494337"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85900" cy="1497771"/>
                    </a:xfrm>
                    <a:prstGeom prst="rect">
                      <a:avLst/>
                    </a:prstGeom>
                  </pic:spPr>
                </pic:pic>
              </a:graphicData>
            </a:graphic>
          </wp:anchor>
        </w:drawing>
      </w:r>
      <w:r w:rsidR="00AE0FD4" w:rsidRPr="00B434E5">
        <w:rPr>
          <w:b/>
          <w:bCs/>
          <w:color w:val="1F5C2E"/>
          <w:sz w:val="22"/>
          <w:szCs w:val="22"/>
        </w:rPr>
        <w:t>Helmholtz-Gymnasium Bielefeld</w:t>
      </w:r>
    </w:p>
    <w:p w14:paraId="22797301" w14:textId="77777777" w:rsidR="00AE0FD4" w:rsidRPr="00B434E5" w:rsidRDefault="00AE0FD4" w:rsidP="00AE0FD4">
      <w:pPr>
        <w:pBdr>
          <w:bottom w:val="single" w:sz="6" w:space="8" w:color="1F5C2E"/>
        </w:pBdr>
        <w:spacing w:after="400"/>
        <w:jc w:val="center"/>
        <w:rPr>
          <w:b/>
          <w:bCs/>
          <w:sz w:val="22"/>
          <w:szCs w:val="22"/>
        </w:rPr>
      </w:pPr>
      <w:r w:rsidRPr="00B434E5">
        <w:rPr>
          <w:b/>
          <w:bCs/>
          <w:sz w:val="22"/>
          <w:szCs w:val="22"/>
        </w:rPr>
        <w:t>Smartphonefreie Klasse — freiwillige Selbstverpflichtung</w:t>
      </w:r>
    </w:p>
    <w:p w14:paraId="283DB79E" w14:textId="77777777" w:rsidR="00AE0FD4" w:rsidRPr="00B434E5" w:rsidRDefault="00AE0FD4" w:rsidP="00AE0FD4">
      <w:pPr>
        <w:spacing w:after="220"/>
        <w:rPr>
          <w:sz w:val="22"/>
          <w:szCs w:val="22"/>
        </w:rPr>
      </w:pPr>
      <w:r w:rsidRPr="00B434E5">
        <w:rPr>
          <w:sz w:val="22"/>
          <w:szCs w:val="22"/>
        </w:rPr>
        <w:t>Mit der Anmeldung Ihres Kindes für die „smartphonefreie Klasse“ am Helmholtz-Gymnasium entscheiden Sie sich bewusst dafür, dass Ihr Kind bis zum Ende der 6. Klasse kein eigenes internetfähiges Smartphone oder ein vergleichbares digitales Endgerät (s. Konzept) erhält, um sowohl im privaten Bereich als auch beim Einstieg in die weiterführende Schule eine altersangemessene, gesunde und sozial förderliche Entwicklung zu ermöglichen.</w:t>
      </w:r>
    </w:p>
    <w:p w14:paraId="62BA0276" w14:textId="77777777" w:rsidR="00AE0FD4" w:rsidRPr="00B434E5" w:rsidRDefault="00AE0FD4" w:rsidP="00AE0FD4">
      <w:pPr>
        <w:spacing w:after="220"/>
        <w:rPr>
          <w:sz w:val="22"/>
          <w:szCs w:val="22"/>
        </w:rPr>
      </w:pPr>
      <w:r w:rsidRPr="00B434E5">
        <w:rPr>
          <w:sz w:val="22"/>
          <w:szCs w:val="22"/>
        </w:rPr>
        <w:t>Die Schule bietet mit diesem Konzept einen pädagogisch begleiteten Rahmen, der auf einen späteren, reflektierten Umgang mit digitalen Medien vorbereitet.</w:t>
      </w:r>
    </w:p>
    <w:p w14:paraId="14FD4F72" w14:textId="77777777" w:rsidR="00AE0FD4" w:rsidRPr="00B434E5" w:rsidRDefault="00AE0FD4" w:rsidP="00AE0FD4">
      <w:pPr>
        <w:spacing w:after="220"/>
        <w:rPr>
          <w:sz w:val="22"/>
          <w:szCs w:val="22"/>
        </w:rPr>
      </w:pPr>
      <w:r w:rsidRPr="00B434E5">
        <w:rPr>
          <w:sz w:val="22"/>
          <w:szCs w:val="22"/>
        </w:rPr>
        <w:t>Wir,</w:t>
      </w:r>
    </w:p>
    <w:p w14:paraId="54DD9570" w14:textId="77777777" w:rsidR="00AE0FD4" w:rsidRPr="00B434E5" w:rsidRDefault="00AE0FD4" w:rsidP="00AE0FD4">
      <w:pPr>
        <w:spacing w:after="220"/>
        <w:rPr>
          <w:sz w:val="22"/>
          <w:szCs w:val="22"/>
        </w:rPr>
      </w:pPr>
      <w:r w:rsidRPr="00B434E5">
        <w:rPr>
          <w:sz w:val="22"/>
          <w:szCs w:val="22"/>
        </w:rPr>
        <w:t>Name, Vorname (Erziehungsberechtigte/r 1):</w:t>
      </w:r>
    </w:p>
    <w:p w14:paraId="53BADF66" w14:textId="77777777" w:rsidR="00AE0FD4" w:rsidRPr="00B434E5" w:rsidRDefault="00AE0FD4" w:rsidP="00AE0FD4">
      <w:pPr>
        <w:pBdr>
          <w:bottom w:val="single" w:sz="4" w:space="4" w:color="000000"/>
        </w:pBdr>
        <w:spacing w:after="40"/>
        <w:rPr>
          <w:sz w:val="22"/>
          <w:szCs w:val="22"/>
        </w:rPr>
      </w:pPr>
      <w:r w:rsidRPr="00B434E5">
        <w:rPr>
          <w:sz w:val="22"/>
          <w:szCs w:val="22"/>
        </w:rPr>
        <w:t xml:space="preserve"> </w:t>
      </w:r>
    </w:p>
    <w:p w14:paraId="4319339B" w14:textId="77777777" w:rsidR="00AE0FD4" w:rsidRPr="00B434E5" w:rsidRDefault="00AE0FD4" w:rsidP="00AE0FD4">
      <w:pPr>
        <w:spacing w:after="220"/>
        <w:rPr>
          <w:sz w:val="22"/>
          <w:szCs w:val="22"/>
        </w:rPr>
      </w:pPr>
      <w:r w:rsidRPr="00B434E5">
        <w:rPr>
          <w:sz w:val="22"/>
          <w:szCs w:val="22"/>
        </w:rPr>
        <w:t>und/oder</w:t>
      </w:r>
    </w:p>
    <w:p w14:paraId="38DD9C33" w14:textId="77777777" w:rsidR="00AE0FD4" w:rsidRPr="00B434E5" w:rsidRDefault="00AE0FD4" w:rsidP="00AE0FD4">
      <w:pPr>
        <w:spacing w:after="220"/>
        <w:rPr>
          <w:sz w:val="22"/>
          <w:szCs w:val="22"/>
        </w:rPr>
      </w:pPr>
      <w:r w:rsidRPr="00B434E5">
        <w:rPr>
          <w:sz w:val="22"/>
          <w:szCs w:val="22"/>
        </w:rPr>
        <w:t>Name, Vorname (Erziehungsberechtigte/r 2):</w:t>
      </w:r>
    </w:p>
    <w:p w14:paraId="28BE10AB" w14:textId="77777777" w:rsidR="00AE0FD4" w:rsidRPr="00B434E5" w:rsidRDefault="00AE0FD4" w:rsidP="00AE0FD4">
      <w:pPr>
        <w:pBdr>
          <w:bottom w:val="single" w:sz="4" w:space="4" w:color="000000"/>
        </w:pBdr>
        <w:spacing w:after="40"/>
        <w:rPr>
          <w:sz w:val="22"/>
          <w:szCs w:val="22"/>
        </w:rPr>
      </w:pPr>
      <w:r w:rsidRPr="00B434E5">
        <w:rPr>
          <w:sz w:val="22"/>
          <w:szCs w:val="22"/>
        </w:rPr>
        <w:t xml:space="preserve"> </w:t>
      </w:r>
    </w:p>
    <w:p w14:paraId="1E92362E" w14:textId="77777777" w:rsidR="00AE0FD4" w:rsidRPr="00B434E5" w:rsidRDefault="00AE0FD4" w:rsidP="00AE0FD4">
      <w:pPr>
        <w:spacing w:after="220"/>
        <w:rPr>
          <w:sz w:val="22"/>
          <w:szCs w:val="22"/>
        </w:rPr>
      </w:pPr>
      <w:r w:rsidRPr="00B434E5">
        <w:rPr>
          <w:sz w:val="22"/>
          <w:szCs w:val="22"/>
        </w:rPr>
        <w:t>erklären, dass unser Kind</w:t>
      </w:r>
    </w:p>
    <w:p w14:paraId="6A35562E" w14:textId="77777777" w:rsidR="00AE0FD4" w:rsidRPr="00B434E5" w:rsidRDefault="00AE0FD4" w:rsidP="00AE0FD4">
      <w:pPr>
        <w:pBdr>
          <w:bottom w:val="single" w:sz="4" w:space="4" w:color="000000"/>
        </w:pBdr>
        <w:spacing w:after="40"/>
        <w:rPr>
          <w:sz w:val="22"/>
          <w:szCs w:val="22"/>
        </w:rPr>
      </w:pPr>
      <w:r w:rsidRPr="00B434E5">
        <w:rPr>
          <w:sz w:val="22"/>
          <w:szCs w:val="22"/>
        </w:rPr>
        <w:t xml:space="preserve"> </w:t>
      </w:r>
    </w:p>
    <w:p w14:paraId="1B3809E4" w14:textId="77777777" w:rsidR="00AE0FD4" w:rsidRPr="00B434E5" w:rsidRDefault="00AE0FD4" w:rsidP="00AE0FD4">
      <w:pPr>
        <w:spacing w:after="260"/>
        <w:rPr>
          <w:sz w:val="22"/>
          <w:szCs w:val="22"/>
        </w:rPr>
      </w:pPr>
      <w:r w:rsidRPr="00B434E5">
        <w:rPr>
          <w:color w:val="555555"/>
          <w:sz w:val="22"/>
          <w:szCs w:val="22"/>
        </w:rPr>
        <w:t>Name, Vorname des Kindes</w:t>
      </w:r>
    </w:p>
    <w:p w14:paraId="4FE027E0" w14:textId="77777777" w:rsidR="00AE0FD4" w:rsidRPr="00B434E5" w:rsidRDefault="00AE0FD4" w:rsidP="00AE0FD4">
      <w:pPr>
        <w:spacing w:after="220"/>
        <w:rPr>
          <w:sz w:val="22"/>
          <w:szCs w:val="22"/>
        </w:rPr>
      </w:pPr>
      <w:r w:rsidRPr="00B434E5">
        <w:rPr>
          <w:sz w:val="22"/>
          <w:szCs w:val="22"/>
        </w:rPr>
        <w:t xml:space="preserve">mit Eintritt in die smartphonefreie Klasse </w:t>
      </w:r>
      <w:r w:rsidRPr="00B434E5">
        <w:rPr>
          <w:b/>
          <w:bCs/>
          <w:sz w:val="22"/>
          <w:szCs w:val="22"/>
        </w:rPr>
        <w:t>bis zum Ende der Klasse 6 kein eigenes internetfähiges Smartphone oder vergleichbare digitale Endgeräte (siehe Konzept) erhält. Innerhalb der Familie muss aber ein IServ-Zugang der Eltern angelegt werden, um die schulische Kommunikation zu gewährleisten.</w:t>
      </w:r>
    </w:p>
    <w:p w14:paraId="6566911E" w14:textId="05815605" w:rsidR="00AE0FD4" w:rsidRPr="00B434E5" w:rsidRDefault="00AE0FD4" w:rsidP="00AE0FD4">
      <w:pPr>
        <w:spacing w:after="220"/>
        <w:rPr>
          <w:sz w:val="22"/>
          <w:szCs w:val="22"/>
        </w:rPr>
      </w:pPr>
      <w:r w:rsidRPr="00B434E5">
        <w:rPr>
          <w:sz w:val="22"/>
          <w:szCs w:val="22"/>
        </w:rPr>
        <w:t>Nicht als Smartphone gelten einfache Mobiltelefone</w:t>
      </w:r>
      <w:r w:rsidR="000E4DBF">
        <w:rPr>
          <w:sz w:val="22"/>
          <w:szCs w:val="22"/>
        </w:rPr>
        <w:t xml:space="preserve"> oder Uhren</w:t>
      </w:r>
      <w:r w:rsidRPr="00B434E5">
        <w:rPr>
          <w:sz w:val="22"/>
          <w:szCs w:val="22"/>
        </w:rPr>
        <w:t xml:space="preserve"> ohne Internetzugang („</w:t>
      </w:r>
      <w:proofErr w:type="spellStart"/>
      <w:r w:rsidRPr="00B434E5">
        <w:rPr>
          <w:sz w:val="22"/>
          <w:szCs w:val="22"/>
        </w:rPr>
        <w:t>Dumb</w:t>
      </w:r>
      <w:proofErr w:type="spellEnd"/>
      <w:r w:rsidRPr="00B434E5">
        <w:rPr>
          <w:sz w:val="22"/>
          <w:szCs w:val="22"/>
        </w:rPr>
        <w:t xml:space="preserve"> </w:t>
      </w:r>
      <w:proofErr w:type="spellStart"/>
      <w:r w:rsidRPr="00B434E5">
        <w:rPr>
          <w:sz w:val="22"/>
          <w:szCs w:val="22"/>
        </w:rPr>
        <w:t>Phones</w:t>
      </w:r>
      <w:proofErr w:type="spellEnd"/>
      <w:r w:rsidRPr="00B434E5">
        <w:rPr>
          <w:sz w:val="22"/>
          <w:szCs w:val="22"/>
        </w:rPr>
        <w:t>“).</w:t>
      </w:r>
    </w:p>
    <w:p w14:paraId="2ADA1673" w14:textId="77777777" w:rsidR="00AE0FD4" w:rsidRPr="00B434E5" w:rsidRDefault="00AE0FD4" w:rsidP="00AE0FD4">
      <w:pPr>
        <w:spacing w:before="200" w:after="160"/>
        <w:rPr>
          <w:sz w:val="22"/>
          <w:szCs w:val="22"/>
        </w:rPr>
      </w:pPr>
      <w:r w:rsidRPr="00B434E5">
        <w:rPr>
          <w:b/>
          <w:bCs/>
          <w:sz w:val="22"/>
          <w:szCs w:val="22"/>
        </w:rPr>
        <w:t>Organisatorische Hinweise</w:t>
      </w:r>
    </w:p>
    <w:p w14:paraId="0B9BF87F" w14:textId="77777777" w:rsidR="00AE0FD4" w:rsidRPr="00B434E5" w:rsidRDefault="00AE0FD4" w:rsidP="00AE0FD4">
      <w:pPr>
        <w:spacing w:after="100"/>
        <w:rPr>
          <w:sz w:val="22"/>
          <w:szCs w:val="22"/>
        </w:rPr>
      </w:pPr>
      <w:r w:rsidRPr="00B434E5">
        <w:rPr>
          <w:sz w:val="22"/>
          <w:szCs w:val="22"/>
        </w:rPr>
        <w:t>•  Die Einrichtung einer smartphonefreien Klasse erfolgt nur bei ausreichender Teilnehmerzahl.</w:t>
      </w:r>
    </w:p>
    <w:p w14:paraId="7998D4E2" w14:textId="77777777" w:rsidR="00AE0FD4" w:rsidRPr="00B434E5" w:rsidRDefault="00AE0FD4" w:rsidP="00AE0FD4">
      <w:pPr>
        <w:spacing w:after="100"/>
        <w:rPr>
          <w:sz w:val="22"/>
          <w:szCs w:val="22"/>
        </w:rPr>
      </w:pPr>
      <w:r w:rsidRPr="00B434E5">
        <w:rPr>
          <w:sz w:val="22"/>
          <w:szCs w:val="22"/>
        </w:rPr>
        <w:t>•  Eine Kombination mit der Sportklasse ist grundsätzlich möglich, sofern organisatorisch umsetzbar.</w:t>
      </w:r>
    </w:p>
    <w:p w14:paraId="772BDD81" w14:textId="77777777" w:rsidR="00AE0FD4" w:rsidRPr="00B434E5" w:rsidRDefault="00AE0FD4" w:rsidP="00AE0FD4">
      <w:pPr>
        <w:spacing w:after="100"/>
        <w:rPr>
          <w:sz w:val="22"/>
          <w:szCs w:val="22"/>
        </w:rPr>
      </w:pPr>
      <w:r w:rsidRPr="00B434E5">
        <w:rPr>
          <w:sz w:val="22"/>
          <w:szCs w:val="22"/>
        </w:rPr>
        <w:t>•  Details zur Zielsetzung sowie weiteren inhaltlichen und organisatorischen Punkten können dem beigefügten Konzept entnommen werden.</w:t>
      </w:r>
    </w:p>
    <w:p w14:paraId="68DDA45B" w14:textId="77777777" w:rsidR="00AE0FD4" w:rsidRPr="00B434E5" w:rsidRDefault="00AE0FD4" w:rsidP="00AE0FD4">
      <w:pPr>
        <w:spacing w:after="300"/>
        <w:rPr>
          <w:sz w:val="22"/>
          <w:szCs w:val="22"/>
        </w:rPr>
      </w:pPr>
      <w:r w:rsidRPr="00B434E5">
        <w:rPr>
          <w:sz w:val="22"/>
          <w:szCs w:val="22"/>
        </w:rPr>
        <w:t>•  Bei Nichteinhaltung dieser Selbstverpflichtung behält sich die Schule vor, pädagogisch geeignete Maßnahmen zu ergreifen.</w:t>
      </w:r>
    </w:p>
    <w:p w14:paraId="19F73910" w14:textId="77777777" w:rsidR="00AE0FD4" w:rsidRPr="00B434E5" w:rsidRDefault="00AE0FD4" w:rsidP="00AE0FD4">
      <w:pPr>
        <w:spacing w:after="220"/>
        <w:rPr>
          <w:sz w:val="22"/>
          <w:szCs w:val="22"/>
        </w:rPr>
      </w:pPr>
      <w:r w:rsidRPr="00B434E5">
        <w:rPr>
          <w:sz w:val="22"/>
          <w:szCs w:val="22"/>
        </w:rPr>
        <w:t>Ort, Datum:</w:t>
      </w:r>
    </w:p>
    <w:p w14:paraId="3C54D3E9" w14:textId="77777777" w:rsidR="00AE0FD4" w:rsidRPr="00B434E5" w:rsidRDefault="00AE0FD4" w:rsidP="00AE0FD4">
      <w:pPr>
        <w:pBdr>
          <w:bottom w:val="single" w:sz="4" w:space="4" w:color="000000"/>
        </w:pBdr>
        <w:spacing w:after="40"/>
        <w:rPr>
          <w:sz w:val="22"/>
          <w:szCs w:val="22"/>
        </w:rPr>
      </w:pPr>
      <w:r w:rsidRPr="00B434E5">
        <w:rPr>
          <w:sz w:val="22"/>
          <w:szCs w:val="22"/>
        </w:rPr>
        <w:t xml:space="preserve"> </w:t>
      </w:r>
    </w:p>
    <w:p w14:paraId="1D5254DC" w14:textId="77777777" w:rsidR="00AE0FD4" w:rsidRPr="00B434E5" w:rsidRDefault="00AE0FD4" w:rsidP="00AE0FD4">
      <w:pPr>
        <w:spacing w:after="60"/>
        <w:rPr>
          <w:sz w:val="22"/>
          <w:szCs w:val="22"/>
        </w:rPr>
      </w:pPr>
      <w:r w:rsidRPr="00B434E5">
        <w:rPr>
          <w:sz w:val="22"/>
          <w:szCs w:val="22"/>
        </w:rPr>
        <w:t xml:space="preserve"> </w:t>
      </w:r>
    </w:p>
    <w:p w14:paraId="7A8E2CC6" w14:textId="77777777" w:rsidR="00AE0FD4" w:rsidRPr="00B434E5" w:rsidRDefault="00AE0FD4" w:rsidP="00AE0FD4">
      <w:pPr>
        <w:spacing w:after="220"/>
        <w:rPr>
          <w:sz w:val="22"/>
          <w:szCs w:val="22"/>
        </w:rPr>
      </w:pPr>
      <w:r w:rsidRPr="00B434E5">
        <w:rPr>
          <w:sz w:val="22"/>
          <w:szCs w:val="22"/>
        </w:rPr>
        <w:t>Unterschrift eines Erziehungsberechtigten:</w:t>
      </w:r>
    </w:p>
    <w:p w14:paraId="09813BE4" w14:textId="44B14400" w:rsidR="00B47E9C" w:rsidRPr="00AE0FD4" w:rsidRDefault="00AE0FD4" w:rsidP="00AE0FD4">
      <w:pPr>
        <w:pBdr>
          <w:bottom w:val="single" w:sz="4" w:space="4" w:color="000000"/>
        </w:pBdr>
        <w:spacing w:after="40"/>
        <w:rPr>
          <w:sz w:val="22"/>
          <w:szCs w:val="22"/>
        </w:rPr>
      </w:pPr>
      <w:r w:rsidRPr="00502F0F">
        <w:rPr>
          <w:sz w:val="22"/>
          <w:szCs w:val="22"/>
        </w:rPr>
        <w:t xml:space="preserve"> </w:t>
      </w:r>
    </w:p>
    <w:sectPr w:rsidR="00B47E9C" w:rsidRPr="00AE0FD4">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79095B"/>
    <w:multiLevelType w:val="hybridMultilevel"/>
    <w:tmpl w:val="FFFFFFFF"/>
    <w:lvl w:ilvl="0" w:tplc="379854FC">
      <w:start w:val="1"/>
      <w:numFmt w:val="bullet"/>
      <w:lvlText w:val="●"/>
      <w:lvlJc w:val="left"/>
      <w:pPr>
        <w:ind w:left="720" w:hanging="360"/>
      </w:pPr>
    </w:lvl>
    <w:lvl w:ilvl="1" w:tplc="A3129B92">
      <w:start w:val="1"/>
      <w:numFmt w:val="bullet"/>
      <w:lvlText w:val="○"/>
      <w:lvlJc w:val="left"/>
      <w:pPr>
        <w:ind w:left="1440" w:hanging="360"/>
      </w:pPr>
    </w:lvl>
    <w:lvl w:ilvl="2" w:tplc="CA6E8884">
      <w:start w:val="1"/>
      <w:numFmt w:val="bullet"/>
      <w:lvlText w:val="■"/>
      <w:lvlJc w:val="left"/>
      <w:pPr>
        <w:ind w:left="2160" w:hanging="360"/>
      </w:pPr>
    </w:lvl>
    <w:lvl w:ilvl="3" w:tplc="BD9A593E">
      <w:start w:val="1"/>
      <w:numFmt w:val="bullet"/>
      <w:lvlText w:val="●"/>
      <w:lvlJc w:val="left"/>
      <w:pPr>
        <w:ind w:left="2880" w:hanging="360"/>
      </w:pPr>
    </w:lvl>
    <w:lvl w:ilvl="4" w:tplc="3A26320C">
      <w:start w:val="1"/>
      <w:numFmt w:val="bullet"/>
      <w:lvlText w:val="○"/>
      <w:lvlJc w:val="left"/>
      <w:pPr>
        <w:ind w:left="3600" w:hanging="360"/>
      </w:pPr>
    </w:lvl>
    <w:lvl w:ilvl="5" w:tplc="3D323258">
      <w:start w:val="1"/>
      <w:numFmt w:val="bullet"/>
      <w:lvlText w:val="■"/>
      <w:lvlJc w:val="left"/>
      <w:pPr>
        <w:ind w:left="4320" w:hanging="360"/>
      </w:pPr>
    </w:lvl>
    <w:lvl w:ilvl="6" w:tplc="BF663554">
      <w:start w:val="1"/>
      <w:numFmt w:val="bullet"/>
      <w:lvlText w:val="●"/>
      <w:lvlJc w:val="left"/>
      <w:pPr>
        <w:ind w:left="5040" w:hanging="360"/>
      </w:pPr>
    </w:lvl>
    <w:lvl w:ilvl="7" w:tplc="2D3EF2F4">
      <w:start w:val="1"/>
      <w:numFmt w:val="bullet"/>
      <w:lvlText w:val="●"/>
      <w:lvlJc w:val="left"/>
      <w:pPr>
        <w:ind w:left="5760" w:hanging="360"/>
      </w:pPr>
    </w:lvl>
    <w:lvl w:ilvl="8" w:tplc="343A1FCE">
      <w:start w:val="1"/>
      <w:numFmt w:val="bullet"/>
      <w:lvlText w:val="●"/>
      <w:lvlJc w:val="left"/>
      <w:pPr>
        <w:ind w:left="6480" w:hanging="360"/>
      </w:pPr>
    </w:lvl>
  </w:abstractNum>
  <w:num w:numId="1" w16cid:durableId="38537709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50D4"/>
    <w:rsid w:val="00002789"/>
    <w:rsid w:val="00050A4C"/>
    <w:rsid w:val="00081D8B"/>
    <w:rsid w:val="000E4DBF"/>
    <w:rsid w:val="00183BD4"/>
    <w:rsid w:val="001A2AE0"/>
    <w:rsid w:val="001C0923"/>
    <w:rsid w:val="001C3B59"/>
    <w:rsid w:val="0021172D"/>
    <w:rsid w:val="0022144D"/>
    <w:rsid w:val="002A645A"/>
    <w:rsid w:val="002D190A"/>
    <w:rsid w:val="00335574"/>
    <w:rsid w:val="00377925"/>
    <w:rsid w:val="00391615"/>
    <w:rsid w:val="003D7BBA"/>
    <w:rsid w:val="00401632"/>
    <w:rsid w:val="0042302F"/>
    <w:rsid w:val="004A2875"/>
    <w:rsid w:val="004E60EC"/>
    <w:rsid w:val="00500690"/>
    <w:rsid w:val="00587471"/>
    <w:rsid w:val="0061486E"/>
    <w:rsid w:val="00620E5D"/>
    <w:rsid w:val="00626B80"/>
    <w:rsid w:val="0062769B"/>
    <w:rsid w:val="006B7974"/>
    <w:rsid w:val="006D38A5"/>
    <w:rsid w:val="006E2F8E"/>
    <w:rsid w:val="00731EB6"/>
    <w:rsid w:val="00757711"/>
    <w:rsid w:val="00766BC5"/>
    <w:rsid w:val="00777148"/>
    <w:rsid w:val="00793E35"/>
    <w:rsid w:val="00794714"/>
    <w:rsid w:val="007A070A"/>
    <w:rsid w:val="00800351"/>
    <w:rsid w:val="00823FD5"/>
    <w:rsid w:val="008375AA"/>
    <w:rsid w:val="008F14F1"/>
    <w:rsid w:val="00906D02"/>
    <w:rsid w:val="00920BB5"/>
    <w:rsid w:val="00921BE3"/>
    <w:rsid w:val="00946B53"/>
    <w:rsid w:val="009650D4"/>
    <w:rsid w:val="00A16115"/>
    <w:rsid w:val="00A724A7"/>
    <w:rsid w:val="00A75B4A"/>
    <w:rsid w:val="00A77023"/>
    <w:rsid w:val="00AE0FD4"/>
    <w:rsid w:val="00B22980"/>
    <w:rsid w:val="00B434E5"/>
    <w:rsid w:val="00B46A68"/>
    <w:rsid w:val="00B47E9C"/>
    <w:rsid w:val="00B61117"/>
    <w:rsid w:val="00BA1C56"/>
    <w:rsid w:val="00BA1FC0"/>
    <w:rsid w:val="00BF4D73"/>
    <w:rsid w:val="00C066CB"/>
    <w:rsid w:val="00D2168D"/>
    <w:rsid w:val="00D76EC8"/>
    <w:rsid w:val="00D91D54"/>
    <w:rsid w:val="00DA420B"/>
    <w:rsid w:val="00DE61FD"/>
    <w:rsid w:val="00E2547A"/>
    <w:rsid w:val="00E6410C"/>
    <w:rsid w:val="00E84B19"/>
    <w:rsid w:val="00E9049F"/>
    <w:rsid w:val="00F03DCA"/>
    <w:rsid w:val="00F278B9"/>
    <w:rsid w:val="00F414EA"/>
    <w:rsid w:val="00F76F4C"/>
    <w:rsid w:val="00F86F4E"/>
    <w:rsid w:val="00F87502"/>
    <w:rsid w:val="00FC23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6BFC8"/>
  <w15:docId w15:val="{155D1E54-B846-E045-94A4-37C2980BE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link w:val="berschrift2Zchn"/>
    <w:uiPriority w:val="9"/>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style>
  <w:style w:type="character" w:customStyle="1" w:styleId="EndnotentextZchn">
    <w:name w:val="Endnotentext Zchn"/>
    <w:link w:val="Endnotentext"/>
    <w:uiPriority w:val="99"/>
    <w:semiHidden/>
    <w:unhideWhenUsed/>
    <w:rPr>
      <w:sz w:val="20"/>
      <w:szCs w:val="20"/>
    </w:rPr>
  </w:style>
  <w:style w:type="character" w:customStyle="1" w:styleId="berschrift2Zchn">
    <w:name w:val="Überschrift 2 Zchn"/>
    <w:basedOn w:val="Absatz-Standardschriftart"/>
    <w:link w:val="berschrift2"/>
    <w:uiPriority w:val="9"/>
    <w:rsid w:val="006B7974"/>
    <w:rPr>
      <w:color w:val="2E74B5"/>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uni-augsburg.de/de/campusleben/neuigkeiten/2024/09/04/smartphone-verbot-an-schulen-sinnvoll-wenn-padagogisch-begleite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bpb.de/themen/bildung/dossier-bildung/570845/handynutzung-an-schulen-erlauben-das-denken-jugendliche/" TargetMode="Externa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hop.edu/news/childrens-hospital-philadelphia-study-links-smartphone-ownership-childhood-increased-risk" TargetMode="External"/><Relationship Id="rId11" Type="http://schemas.openxmlformats.org/officeDocument/2006/relationships/hyperlink" Target="https://www.gew.de/aktuelles/detailseite/mehr-rechtssicherheit-mehr-aber-auch-nicht" TargetMode="External"/><Relationship Id="rId5" Type="http://schemas.openxmlformats.org/officeDocument/2006/relationships/image" Target="media/image1.jpeg"/><Relationship Id="rId10" Type="http://schemas.openxmlformats.org/officeDocument/2006/relationships/hyperlink" Target="https://www.tagesschau.de/wirtschaft/unternehmen/urteil-meta-google-sucht-100.html" TargetMode="External"/><Relationship Id="rId4" Type="http://schemas.openxmlformats.org/officeDocument/2006/relationships/webSettings" Target="webSettings.xml"/><Relationship Id="rId9" Type="http://schemas.openxmlformats.org/officeDocument/2006/relationships/hyperlink" Target="https://www.mdpi.com/2227-9067/12/10/1297" TargetMode="Externa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b1b21db4-276c-44a8-a4cf-fe8f9547e1fc}" enabled="1" method="Privileged" siteId="{39d301d2-c392-4b19-9ead-ab88cc5a82bd}"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1113</Words>
  <Characters>7012</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Bruns, Maren (9SCHULEN)</cp:lastModifiedBy>
  <cp:revision>4</cp:revision>
  <cp:lastPrinted>2026-09-10T07:23:00Z</cp:lastPrinted>
  <dcterms:created xsi:type="dcterms:W3CDTF">2026-09-04T08:26:00Z</dcterms:created>
  <dcterms:modified xsi:type="dcterms:W3CDTF">2026-09-25T07:22:00Z</dcterms:modified>
</cp:coreProperties>
</file>